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BF7DE" w14:textId="0969CC44" w:rsidR="00746A32" w:rsidRPr="00746A32" w:rsidRDefault="00746A32" w:rsidP="00746A32">
      <w:pPr>
        <w:rPr>
          <w:b/>
          <w:bCs/>
          <w:sz w:val="20"/>
          <w:szCs w:val="20"/>
        </w:rPr>
      </w:pPr>
      <w:r w:rsidRPr="00746A32">
        <w:rPr>
          <w:b/>
          <w:bCs/>
          <w:sz w:val="20"/>
          <w:szCs w:val="20"/>
        </w:rPr>
        <w:t xml:space="preserve">SR. </w:t>
      </w:r>
      <w:r w:rsidRPr="00746A32">
        <w:rPr>
          <w:b/>
          <w:bCs/>
          <w:sz w:val="20"/>
          <w:szCs w:val="20"/>
        </w:rPr>
        <w:t>ENERGY</w:t>
      </w:r>
      <w:r w:rsidRPr="00746A32">
        <w:rPr>
          <w:b/>
          <w:bCs/>
          <w:sz w:val="20"/>
          <w:szCs w:val="20"/>
        </w:rPr>
        <w:t xml:space="preserve"> ENGINEER</w:t>
      </w:r>
    </w:p>
    <w:p w14:paraId="1090EDF2" w14:textId="536EC1C8" w:rsidR="00746A32" w:rsidRPr="00746A32" w:rsidRDefault="00746A32" w:rsidP="00746A32">
      <w:pPr>
        <w:rPr>
          <w:sz w:val="20"/>
          <w:szCs w:val="20"/>
        </w:rPr>
      </w:pPr>
      <w:r w:rsidRPr="00746A32">
        <w:rPr>
          <w:sz w:val="20"/>
          <w:szCs w:val="20"/>
        </w:rPr>
        <w:t>A</w:t>
      </w:r>
      <w:r w:rsidRPr="00746A32">
        <w:rPr>
          <w:sz w:val="20"/>
          <w:szCs w:val="20"/>
        </w:rPr>
        <w:t>n</w:t>
      </w:r>
      <w:r w:rsidRPr="00746A32">
        <w:rPr>
          <w:sz w:val="20"/>
          <w:szCs w:val="20"/>
        </w:rPr>
        <w:t xml:space="preserve"> </w:t>
      </w:r>
      <w:r w:rsidRPr="00746A32">
        <w:rPr>
          <w:sz w:val="20"/>
          <w:szCs w:val="20"/>
        </w:rPr>
        <w:t>Energy</w:t>
      </w:r>
      <w:r w:rsidRPr="00746A32">
        <w:rPr>
          <w:sz w:val="20"/>
          <w:szCs w:val="20"/>
        </w:rPr>
        <w:t xml:space="preserve"> Engineer with 5-10+ years of experience </w:t>
      </w:r>
      <w:r w:rsidRPr="00746A32">
        <w:rPr>
          <w:sz w:val="20"/>
          <w:szCs w:val="20"/>
        </w:rPr>
        <w:t>leading</w:t>
      </w:r>
      <w:r w:rsidRPr="00746A32">
        <w:rPr>
          <w:sz w:val="20"/>
          <w:szCs w:val="20"/>
        </w:rPr>
        <w:t xml:space="preserve"> the assessment, optimization, and performance improvement of existing building systems</w:t>
      </w:r>
      <w:r w:rsidRPr="00746A32">
        <w:rPr>
          <w:sz w:val="20"/>
          <w:szCs w:val="20"/>
        </w:rPr>
        <w:t xml:space="preserve">, </w:t>
      </w:r>
      <w:r w:rsidRPr="00746A32">
        <w:rPr>
          <w:sz w:val="20"/>
          <w:szCs w:val="20"/>
        </w:rPr>
        <w:t>primarily HVAC and building automation systems</w:t>
      </w:r>
      <w:r w:rsidRPr="00746A32">
        <w:rPr>
          <w:sz w:val="20"/>
          <w:szCs w:val="20"/>
        </w:rPr>
        <w:t xml:space="preserve">, </w:t>
      </w:r>
      <w:r w:rsidRPr="00746A32">
        <w:rPr>
          <w:sz w:val="20"/>
          <w:szCs w:val="20"/>
        </w:rPr>
        <w:t>to reduce energy use, improve occupant comfort, and enhance operational reliability. The role combines field investigation, data analytics, and client</w:t>
      </w:r>
      <w:r w:rsidRPr="00746A32">
        <w:rPr>
          <w:sz w:val="20"/>
          <w:szCs w:val="20"/>
        </w:rPr>
        <w:noBreakHyphen/>
        <w:t>facing project management to deliver measurable energy savings and system performance improvements.</w:t>
      </w:r>
    </w:p>
    <w:p w14:paraId="23051EC7" w14:textId="77777777" w:rsidR="00746A32" w:rsidRPr="00746A32" w:rsidRDefault="00746A32" w:rsidP="00746A32">
      <w:pPr>
        <w:rPr>
          <w:b/>
          <w:bCs/>
          <w:sz w:val="20"/>
          <w:szCs w:val="20"/>
        </w:rPr>
      </w:pPr>
      <w:r w:rsidRPr="00746A32">
        <w:rPr>
          <w:b/>
          <w:bCs/>
          <w:sz w:val="20"/>
          <w:szCs w:val="20"/>
        </w:rPr>
        <w:t>Key Responsibilities</w:t>
      </w:r>
    </w:p>
    <w:p w14:paraId="167A852C" w14:textId="77777777" w:rsidR="00746A32" w:rsidRPr="00746A32" w:rsidRDefault="00746A32" w:rsidP="00746A32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746A32">
        <w:rPr>
          <w:sz w:val="20"/>
          <w:szCs w:val="20"/>
        </w:rPr>
        <w:t>Conduct/lead on</w:t>
      </w:r>
      <w:r w:rsidRPr="00746A32">
        <w:rPr>
          <w:sz w:val="20"/>
          <w:szCs w:val="20"/>
        </w:rPr>
        <w:noBreakHyphen/>
        <w:t>site RCx investigations, functional testing, and system diagnostics for commercial and institutional buildings.</w:t>
      </w:r>
    </w:p>
    <w:p w14:paraId="7553AA65" w14:textId="77777777" w:rsidR="00746A32" w:rsidRPr="00746A32" w:rsidRDefault="00746A32" w:rsidP="00746A32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746A32">
        <w:rPr>
          <w:sz w:val="20"/>
          <w:szCs w:val="20"/>
        </w:rPr>
        <w:t>Analyze BAS trend data, equipment performance, and control sequences to identify operational deficiencies and energy</w:t>
      </w:r>
      <w:r w:rsidRPr="00746A32">
        <w:rPr>
          <w:sz w:val="20"/>
          <w:szCs w:val="20"/>
        </w:rPr>
        <w:noBreakHyphen/>
        <w:t>saving opportunities.</w:t>
      </w:r>
    </w:p>
    <w:p w14:paraId="25BCD47D" w14:textId="77777777" w:rsidR="00746A32" w:rsidRPr="00746A32" w:rsidRDefault="00746A32" w:rsidP="00746A32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746A32">
        <w:rPr>
          <w:sz w:val="20"/>
          <w:szCs w:val="20"/>
        </w:rPr>
        <w:t>Develop and implement energy conservation measures (ECMs), including HVAC optimization, scheduling improvements, and control strategy updates.</w:t>
      </w:r>
    </w:p>
    <w:p w14:paraId="5830732F" w14:textId="77777777" w:rsidR="00746A32" w:rsidRPr="00746A32" w:rsidRDefault="00746A32" w:rsidP="00746A32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746A32">
        <w:rPr>
          <w:sz w:val="20"/>
          <w:szCs w:val="20"/>
        </w:rPr>
        <w:t>Prepare technical reports, findings, and recommendations for building owners, facility teams, and project stakeholders.</w:t>
      </w:r>
    </w:p>
    <w:p w14:paraId="55BFBF9E" w14:textId="77777777" w:rsidR="00746A32" w:rsidRPr="00746A32" w:rsidRDefault="00746A32" w:rsidP="00746A32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746A32">
        <w:rPr>
          <w:sz w:val="20"/>
          <w:szCs w:val="20"/>
        </w:rPr>
        <w:t>Manage multiple RCx projects, including scope development, scheduling, vendor coordination, and progress reporting.</w:t>
      </w:r>
    </w:p>
    <w:p w14:paraId="3826FFAB" w14:textId="77777777" w:rsidR="00746A32" w:rsidRPr="00746A32" w:rsidRDefault="00746A32" w:rsidP="00746A32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746A32">
        <w:rPr>
          <w:sz w:val="20"/>
          <w:szCs w:val="20"/>
        </w:rPr>
        <w:t>Collaborate with design engineers, facility operators, and commissioning teams to ensure integrated system performance and long</w:t>
      </w:r>
      <w:r w:rsidRPr="00746A32">
        <w:rPr>
          <w:sz w:val="20"/>
          <w:szCs w:val="20"/>
        </w:rPr>
        <w:noBreakHyphen/>
        <w:t>term energy savings.</w:t>
      </w:r>
    </w:p>
    <w:p w14:paraId="4B2B12D8" w14:textId="77777777" w:rsidR="00746A32" w:rsidRPr="00746A32" w:rsidRDefault="00746A32" w:rsidP="00746A32">
      <w:pPr>
        <w:rPr>
          <w:b/>
          <w:bCs/>
          <w:sz w:val="20"/>
          <w:szCs w:val="20"/>
        </w:rPr>
      </w:pPr>
      <w:r w:rsidRPr="00746A32">
        <w:rPr>
          <w:b/>
          <w:bCs/>
          <w:sz w:val="20"/>
          <w:szCs w:val="20"/>
        </w:rPr>
        <w:t>Required Qualifications</w:t>
      </w:r>
    </w:p>
    <w:p w14:paraId="4E7ECC7F" w14:textId="77777777" w:rsidR="00746A32" w:rsidRPr="00746A32" w:rsidRDefault="00746A32" w:rsidP="00746A32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746A32">
        <w:rPr>
          <w:sz w:val="20"/>
          <w:szCs w:val="20"/>
        </w:rPr>
        <w:t>Bachelor’s degree in Mechanical, Electrical, Energy Engineering, or related field.</w:t>
      </w:r>
    </w:p>
    <w:p w14:paraId="717810C8" w14:textId="77777777" w:rsidR="00746A32" w:rsidRPr="00746A32" w:rsidRDefault="00746A32" w:rsidP="00746A32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746A32">
        <w:rPr>
          <w:sz w:val="20"/>
          <w:szCs w:val="20"/>
        </w:rPr>
        <w:t>5–10+ years of experience in retro</w:t>
      </w:r>
      <w:r w:rsidRPr="00746A32">
        <w:rPr>
          <w:sz w:val="20"/>
          <w:szCs w:val="20"/>
        </w:rPr>
        <w:noBreakHyphen/>
        <w:t>commissioning, energy auditing, HVAC optimization, or building performance engineering.</w:t>
      </w:r>
    </w:p>
    <w:p w14:paraId="2628B109" w14:textId="77777777" w:rsidR="00746A32" w:rsidRPr="00746A32" w:rsidRDefault="00746A32" w:rsidP="00746A32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746A32">
        <w:rPr>
          <w:sz w:val="20"/>
          <w:szCs w:val="20"/>
        </w:rPr>
        <w:t>Strong technical knowledge of HVAC systems, BAS/BMS, lighting controls, and energy management strategies.</w:t>
      </w:r>
    </w:p>
    <w:p w14:paraId="021C5ACC" w14:textId="77777777" w:rsidR="00746A32" w:rsidRPr="00746A32" w:rsidRDefault="00746A32" w:rsidP="00746A32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746A32">
        <w:rPr>
          <w:sz w:val="20"/>
          <w:szCs w:val="20"/>
        </w:rPr>
        <w:t>Proficiency with diagnostic tools, BAS data analysis, and energy calculations.</w:t>
      </w:r>
    </w:p>
    <w:p w14:paraId="14D40440" w14:textId="77777777" w:rsidR="00746A32" w:rsidRPr="00746A32" w:rsidRDefault="00746A32" w:rsidP="00746A32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746A32">
        <w:rPr>
          <w:sz w:val="20"/>
          <w:szCs w:val="20"/>
        </w:rPr>
        <w:t>Excellent communication skills and experience working directly with clients and facility teams.</w:t>
      </w:r>
    </w:p>
    <w:p w14:paraId="24B3D150" w14:textId="77777777" w:rsidR="00746A32" w:rsidRPr="00746A32" w:rsidRDefault="00746A32" w:rsidP="00746A32">
      <w:pPr>
        <w:rPr>
          <w:b/>
          <w:bCs/>
          <w:sz w:val="20"/>
          <w:szCs w:val="20"/>
        </w:rPr>
      </w:pPr>
      <w:r w:rsidRPr="00746A32">
        <w:rPr>
          <w:b/>
          <w:bCs/>
          <w:sz w:val="20"/>
          <w:szCs w:val="20"/>
        </w:rPr>
        <w:t>Preferred Qualifications</w:t>
      </w:r>
    </w:p>
    <w:p w14:paraId="2171AE2D" w14:textId="77777777" w:rsidR="00746A32" w:rsidRPr="00746A32" w:rsidRDefault="00746A32" w:rsidP="00746A32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746A32">
        <w:rPr>
          <w:sz w:val="20"/>
          <w:szCs w:val="20"/>
        </w:rPr>
        <w:t xml:space="preserve">Professional certifications such as PE, CEM, </w:t>
      </w:r>
      <w:proofErr w:type="spellStart"/>
      <w:r w:rsidRPr="00746A32">
        <w:rPr>
          <w:sz w:val="20"/>
          <w:szCs w:val="20"/>
        </w:rPr>
        <w:t>BCxP</w:t>
      </w:r>
      <w:proofErr w:type="spellEnd"/>
      <w:r w:rsidRPr="00746A32">
        <w:rPr>
          <w:sz w:val="20"/>
          <w:szCs w:val="20"/>
        </w:rPr>
        <w:t>, or EBCP.</w:t>
      </w:r>
    </w:p>
    <w:p w14:paraId="2133AC19" w14:textId="77777777" w:rsidR="00746A32" w:rsidRPr="00746A32" w:rsidRDefault="00746A32" w:rsidP="00746A32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746A32">
        <w:rPr>
          <w:sz w:val="20"/>
          <w:szCs w:val="20"/>
        </w:rPr>
        <w:t>Experience with ASHRAE commissioning guidelines and utility RCx programs.</w:t>
      </w:r>
    </w:p>
    <w:p w14:paraId="565DF3F4" w14:textId="77777777" w:rsidR="00746A32" w:rsidRPr="00746A32" w:rsidRDefault="00746A32" w:rsidP="00746A32">
      <w:pPr>
        <w:rPr>
          <w:b/>
          <w:bCs/>
          <w:sz w:val="20"/>
          <w:szCs w:val="20"/>
        </w:rPr>
      </w:pPr>
      <w:r w:rsidRPr="00746A32">
        <w:rPr>
          <w:b/>
          <w:bCs/>
          <w:sz w:val="20"/>
          <w:szCs w:val="20"/>
        </w:rPr>
        <w:t>Location Options for this Position</w:t>
      </w:r>
    </w:p>
    <w:p w14:paraId="6D64AC4F" w14:textId="77777777" w:rsidR="00746A32" w:rsidRPr="00746A32" w:rsidRDefault="00746A32" w:rsidP="00746A32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746A32">
        <w:rPr>
          <w:sz w:val="20"/>
          <w:szCs w:val="20"/>
        </w:rPr>
        <w:t>Chicago, Illinois</w:t>
      </w:r>
    </w:p>
    <w:p w14:paraId="4A333647" w14:textId="77777777" w:rsidR="00746A32" w:rsidRPr="00746A32" w:rsidRDefault="00746A32" w:rsidP="00746A32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746A32">
        <w:rPr>
          <w:sz w:val="20"/>
          <w:szCs w:val="20"/>
        </w:rPr>
        <w:t>Madison, Wisconsin</w:t>
      </w:r>
    </w:p>
    <w:p w14:paraId="29B62B12" w14:textId="77777777" w:rsidR="00746A32" w:rsidRPr="00746A32" w:rsidRDefault="00746A32" w:rsidP="00746A32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746A32">
        <w:rPr>
          <w:sz w:val="20"/>
          <w:szCs w:val="20"/>
        </w:rPr>
        <w:t>Des Moines, Iowa</w:t>
      </w:r>
    </w:p>
    <w:p w14:paraId="4C9F0CE2" w14:textId="77777777" w:rsidR="00746A32" w:rsidRPr="00746A32" w:rsidRDefault="00746A32" w:rsidP="00746A32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746A32">
        <w:rPr>
          <w:sz w:val="20"/>
          <w:szCs w:val="20"/>
        </w:rPr>
        <w:t>Remote</w:t>
      </w:r>
    </w:p>
    <w:p w14:paraId="4EB7B747" w14:textId="77777777" w:rsidR="00825F0A" w:rsidRPr="00746A32" w:rsidRDefault="00825F0A" w:rsidP="00746A32">
      <w:pPr>
        <w:rPr>
          <w:sz w:val="20"/>
          <w:szCs w:val="20"/>
        </w:rPr>
      </w:pPr>
    </w:p>
    <w:sectPr w:rsidR="00825F0A" w:rsidRPr="00746A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05D9"/>
    <w:multiLevelType w:val="multilevel"/>
    <w:tmpl w:val="18FA8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24614"/>
    <w:multiLevelType w:val="multilevel"/>
    <w:tmpl w:val="86328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620F20"/>
    <w:multiLevelType w:val="hybridMultilevel"/>
    <w:tmpl w:val="C4801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D6319"/>
    <w:multiLevelType w:val="hybridMultilevel"/>
    <w:tmpl w:val="E660A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43AE1"/>
    <w:multiLevelType w:val="multilevel"/>
    <w:tmpl w:val="0DEA1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2857E2"/>
    <w:multiLevelType w:val="hybridMultilevel"/>
    <w:tmpl w:val="8E48C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5F541E"/>
    <w:multiLevelType w:val="multilevel"/>
    <w:tmpl w:val="70EEC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D1615E"/>
    <w:multiLevelType w:val="hybridMultilevel"/>
    <w:tmpl w:val="49EEB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1917342">
    <w:abstractNumId w:val="1"/>
  </w:num>
  <w:num w:numId="2" w16cid:durableId="450902225">
    <w:abstractNumId w:val="4"/>
  </w:num>
  <w:num w:numId="3" w16cid:durableId="1430587772">
    <w:abstractNumId w:val="6"/>
  </w:num>
  <w:num w:numId="4" w16cid:durableId="366413213">
    <w:abstractNumId w:val="0"/>
  </w:num>
  <w:num w:numId="5" w16cid:durableId="597180839">
    <w:abstractNumId w:val="7"/>
  </w:num>
  <w:num w:numId="6" w16cid:durableId="122820269">
    <w:abstractNumId w:val="2"/>
  </w:num>
  <w:num w:numId="7" w16cid:durableId="1116409620">
    <w:abstractNumId w:val="3"/>
  </w:num>
  <w:num w:numId="8" w16cid:durableId="12909385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A32"/>
    <w:rsid w:val="000B278B"/>
    <w:rsid w:val="006E79D4"/>
    <w:rsid w:val="00746A32"/>
    <w:rsid w:val="007F27E7"/>
    <w:rsid w:val="00825F0A"/>
    <w:rsid w:val="0084672A"/>
    <w:rsid w:val="00C36117"/>
    <w:rsid w:val="00E8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DB148D"/>
  <w15:chartTrackingRefBased/>
  <w15:docId w15:val="{AC71C80F-52A9-CD40-9661-B3860B5D5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6A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6A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6A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6A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6A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6A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6A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6A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6A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6A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6A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6A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46A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6A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6A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6A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6A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6A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6A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6A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6A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6A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6A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6A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6A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6A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6A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6A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6A32"/>
    <w:rPr>
      <w:b/>
      <w:bCs/>
      <w:smallCaps/>
      <w:color w:val="0F4761" w:themeColor="accent1" w:themeShade="BF"/>
      <w:spacing w:val="5"/>
    </w:rPr>
  </w:style>
  <w:style w:type="paragraph" w:customStyle="1" w:styleId="prefade">
    <w:name w:val="prefade"/>
    <w:basedOn w:val="Normal"/>
    <w:rsid w:val="00746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46A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Warren</dc:creator>
  <cp:keywords/>
  <dc:description/>
  <cp:lastModifiedBy>Ryan Warren</cp:lastModifiedBy>
  <cp:revision>1</cp:revision>
  <dcterms:created xsi:type="dcterms:W3CDTF">2026-05-22T21:14:00Z</dcterms:created>
  <dcterms:modified xsi:type="dcterms:W3CDTF">2026-05-22T21:20:00Z</dcterms:modified>
</cp:coreProperties>
</file>